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A7" w:rsidRPr="00884211" w:rsidRDefault="001A43A7" w:rsidP="00C53A7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APPARENT EFFICACY AND SAFETY OF </w:t>
      </w:r>
      <w:r w:rsidRPr="00884211">
        <w:rPr>
          <w:rFonts w:ascii="Calibri" w:hAnsi="Calibri" w:cs="Calibri"/>
          <w:b/>
          <w:bCs/>
          <w:sz w:val="22"/>
          <w:szCs w:val="22"/>
        </w:rPr>
        <w:t xml:space="preserve">LOW DOSE NALTREXONE IN </w:t>
      </w:r>
      <w:r>
        <w:rPr>
          <w:rFonts w:ascii="Calibri" w:hAnsi="Calibri" w:cs="Calibri"/>
          <w:b/>
          <w:bCs/>
          <w:sz w:val="22"/>
          <w:szCs w:val="22"/>
        </w:rPr>
        <w:t xml:space="preserve">AUSTRALIAN </w:t>
      </w:r>
      <w:r w:rsidRPr="00884211">
        <w:rPr>
          <w:rFonts w:ascii="Calibri" w:hAnsi="Calibri" w:cs="Calibri"/>
          <w:b/>
          <w:bCs/>
          <w:sz w:val="22"/>
          <w:szCs w:val="22"/>
        </w:rPr>
        <w:t>PATIENTS WITH ACTIVE CROHN</w:t>
      </w:r>
      <w:r>
        <w:rPr>
          <w:rFonts w:ascii="Calibri" w:hAnsi="Calibri" w:cs="Calibri"/>
          <w:b/>
          <w:bCs/>
          <w:sz w:val="22"/>
          <w:szCs w:val="22"/>
        </w:rPr>
        <w:t>’</w:t>
      </w:r>
      <w:r w:rsidRPr="00884211">
        <w:rPr>
          <w:rFonts w:ascii="Calibri" w:hAnsi="Calibri" w:cs="Calibri"/>
          <w:b/>
          <w:bCs/>
          <w:sz w:val="22"/>
          <w:szCs w:val="22"/>
        </w:rPr>
        <w:t xml:space="preserve">S DISEASE </w:t>
      </w:r>
    </w:p>
    <w:p w:rsidR="001A43A7" w:rsidRPr="00884211" w:rsidRDefault="001A43A7" w:rsidP="00F82E85">
      <w:pPr>
        <w:rPr>
          <w:rFonts w:ascii="Calibri" w:hAnsi="Calibri" w:cs="Calibri"/>
          <w:b/>
          <w:bCs/>
          <w:sz w:val="22"/>
          <w:szCs w:val="22"/>
        </w:rPr>
      </w:pPr>
    </w:p>
    <w:p w:rsidR="001A43A7" w:rsidRPr="00884211" w:rsidRDefault="001A43A7" w:rsidP="00F82E8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A43A7" w:rsidRDefault="001A43A7" w:rsidP="00E13BBE">
      <w:pPr>
        <w:rPr>
          <w:rFonts w:ascii="Calibri" w:hAnsi="Calibri" w:cs="Calibri"/>
          <w:sz w:val="22"/>
          <w:szCs w:val="22"/>
        </w:rPr>
      </w:pPr>
      <w:r w:rsidRPr="00884211">
        <w:rPr>
          <w:rFonts w:ascii="Calibri" w:hAnsi="Calibri" w:cs="Calibri"/>
          <w:b/>
          <w:bCs/>
          <w:sz w:val="22"/>
          <w:szCs w:val="22"/>
        </w:rPr>
        <w:t xml:space="preserve">Introduction: </w:t>
      </w:r>
      <w:r w:rsidRPr="00884211">
        <w:rPr>
          <w:rFonts w:ascii="Calibri" w:hAnsi="Calibri" w:cs="Calibri"/>
          <w:sz w:val="22"/>
          <w:szCs w:val="22"/>
        </w:rPr>
        <w:t xml:space="preserve">Open label and </w:t>
      </w:r>
      <w:proofErr w:type="spellStart"/>
      <w:r w:rsidRPr="00884211">
        <w:rPr>
          <w:rFonts w:ascii="Calibri" w:hAnsi="Calibri" w:cs="Calibri"/>
          <w:sz w:val="22"/>
          <w:szCs w:val="22"/>
        </w:rPr>
        <w:t>randomised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controlled trial evidence indicates that low dose naltrexone (LDN), a strong opioid antagonist, has efficacy in reducing inflammatory activity in patients with </w:t>
      </w:r>
      <w:proofErr w:type="spellStart"/>
      <w:r w:rsidRPr="00884211">
        <w:rPr>
          <w:rFonts w:ascii="Calibri" w:hAnsi="Calibri" w:cs="Calibri"/>
          <w:sz w:val="22"/>
          <w:szCs w:val="22"/>
        </w:rPr>
        <w:t>Crohn’s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disease. All evidence has come from one institution. </w:t>
      </w:r>
    </w:p>
    <w:p w:rsidR="001A43A7" w:rsidRDefault="001A43A7" w:rsidP="00E13BBE">
      <w:pPr>
        <w:rPr>
          <w:rFonts w:ascii="Calibri" w:hAnsi="Calibri" w:cs="Calibri"/>
          <w:sz w:val="22"/>
          <w:szCs w:val="22"/>
        </w:rPr>
      </w:pPr>
    </w:p>
    <w:p w:rsidR="001A43A7" w:rsidRPr="00884211" w:rsidRDefault="001A43A7" w:rsidP="00C53A7A">
      <w:pPr>
        <w:rPr>
          <w:rFonts w:ascii="Calibri" w:hAnsi="Calibri" w:cs="Calibri"/>
          <w:b/>
          <w:bCs/>
          <w:sz w:val="22"/>
          <w:szCs w:val="22"/>
        </w:rPr>
      </w:pPr>
      <w:r w:rsidRPr="00C53A7A">
        <w:rPr>
          <w:rFonts w:ascii="Calibri" w:hAnsi="Calibri" w:cs="Calibri"/>
          <w:b/>
          <w:bCs/>
          <w:sz w:val="22"/>
          <w:szCs w:val="22"/>
        </w:rPr>
        <w:t>Aim:</w:t>
      </w:r>
      <w:r>
        <w:rPr>
          <w:rFonts w:ascii="Calibri" w:hAnsi="Calibri" w:cs="Calibri"/>
          <w:sz w:val="22"/>
          <w:szCs w:val="22"/>
        </w:rPr>
        <w:t xml:space="preserve"> T</w:t>
      </w:r>
      <w:r w:rsidRPr="00884211">
        <w:rPr>
          <w:rFonts w:ascii="Calibri" w:hAnsi="Calibri" w:cs="Calibri"/>
          <w:sz w:val="22"/>
          <w:szCs w:val="22"/>
        </w:rPr>
        <w:t xml:space="preserve">o examine local experience with LDN </w:t>
      </w:r>
      <w:r>
        <w:rPr>
          <w:rFonts w:ascii="Calibri" w:hAnsi="Calibri" w:cs="Calibri"/>
          <w:sz w:val="22"/>
          <w:szCs w:val="22"/>
        </w:rPr>
        <w:t>on disease activity and adverse events in patients with</w:t>
      </w:r>
      <w:r w:rsidRPr="008842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4211">
        <w:rPr>
          <w:rFonts w:ascii="Calibri" w:hAnsi="Calibri" w:cs="Calibri"/>
          <w:sz w:val="22"/>
          <w:szCs w:val="22"/>
        </w:rPr>
        <w:t>Crohn</w:t>
      </w:r>
      <w:r>
        <w:rPr>
          <w:rFonts w:ascii="Calibri" w:hAnsi="Calibri" w:cs="Calibri"/>
          <w:sz w:val="22"/>
          <w:szCs w:val="22"/>
        </w:rPr>
        <w:t>’</w:t>
      </w:r>
      <w:r w:rsidRPr="00884211">
        <w:rPr>
          <w:rFonts w:ascii="Calibri" w:hAnsi="Calibri" w:cs="Calibri"/>
          <w:sz w:val="22"/>
          <w:szCs w:val="22"/>
        </w:rPr>
        <w:t>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disease.</w:t>
      </w:r>
    </w:p>
    <w:p w:rsidR="001A43A7" w:rsidRPr="00884211" w:rsidRDefault="001A43A7" w:rsidP="00F82E85">
      <w:pPr>
        <w:rPr>
          <w:rFonts w:ascii="Calibri" w:hAnsi="Calibri" w:cs="Calibri"/>
          <w:sz w:val="22"/>
          <w:szCs w:val="22"/>
        </w:rPr>
      </w:pPr>
    </w:p>
    <w:p w:rsidR="001A43A7" w:rsidRPr="00884211" w:rsidRDefault="001A43A7" w:rsidP="00C53A7A">
      <w:pPr>
        <w:rPr>
          <w:rFonts w:ascii="Calibri" w:hAnsi="Calibri" w:cs="Calibri"/>
          <w:b/>
          <w:bCs/>
          <w:sz w:val="22"/>
          <w:szCs w:val="22"/>
        </w:rPr>
      </w:pPr>
      <w:r w:rsidRPr="00884211">
        <w:rPr>
          <w:rFonts w:ascii="Calibri" w:hAnsi="Calibri" w:cs="Calibri"/>
          <w:b/>
          <w:bCs/>
          <w:sz w:val="22"/>
          <w:szCs w:val="22"/>
        </w:rPr>
        <w:t xml:space="preserve">Methods: </w:t>
      </w:r>
      <w:r w:rsidRPr="00884211">
        <w:rPr>
          <w:rFonts w:ascii="Calibri" w:hAnsi="Calibri" w:cs="Calibri"/>
          <w:sz w:val="22"/>
          <w:szCs w:val="22"/>
        </w:rPr>
        <w:t>Patients from Alfred and Eastern Health</w:t>
      </w:r>
      <w:r w:rsidRPr="008842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84211">
        <w:rPr>
          <w:rFonts w:ascii="Calibri" w:hAnsi="Calibri" w:cs="Calibri"/>
          <w:sz w:val="22"/>
          <w:szCs w:val="22"/>
        </w:rPr>
        <w:t xml:space="preserve">with </w:t>
      </w:r>
      <w:proofErr w:type="spellStart"/>
      <w:r w:rsidRPr="00884211">
        <w:rPr>
          <w:rFonts w:ascii="Calibri" w:hAnsi="Calibri" w:cs="Calibri"/>
          <w:sz w:val="22"/>
          <w:szCs w:val="22"/>
        </w:rPr>
        <w:t>Crohn</w:t>
      </w:r>
      <w:r>
        <w:rPr>
          <w:rFonts w:ascii="Calibri" w:hAnsi="Calibri" w:cs="Calibri"/>
          <w:sz w:val="22"/>
          <w:szCs w:val="22"/>
        </w:rPr>
        <w:t>’</w:t>
      </w:r>
      <w:r w:rsidRPr="00884211">
        <w:rPr>
          <w:rFonts w:ascii="Calibri" w:hAnsi="Calibri" w:cs="Calibri"/>
          <w:sz w:val="22"/>
          <w:szCs w:val="22"/>
        </w:rPr>
        <w:t>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disease who have been treated with LDN were identified from pharmacy records from </w:t>
      </w:r>
      <w:r>
        <w:rPr>
          <w:rFonts w:ascii="Calibri" w:hAnsi="Calibri" w:cs="Calibri"/>
          <w:sz w:val="22"/>
          <w:szCs w:val="22"/>
        </w:rPr>
        <w:t xml:space="preserve">March </w:t>
      </w:r>
      <w:r w:rsidRPr="00884211">
        <w:rPr>
          <w:rFonts w:ascii="Calibri" w:hAnsi="Calibri" w:cs="Calibri"/>
          <w:sz w:val="22"/>
          <w:szCs w:val="22"/>
        </w:rPr>
        <w:t xml:space="preserve">2010 until April 2013. </w:t>
      </w:r>
      <w:r>
        <w:rPr>
          <w:rFonts w:ascii="Calibri" w:hAnsi="Calibri" w:cs="Calibri"/>
          <w:sz w:val="22"/>
          <w:szCs w:val="22"/>
        </w:rPr>
        <w:t xml:space="preserve">Disease activity was assessed by global physician assessment as </w:t>
      </w:r>
      <w:r w:rsidRPr="00884211">
        <w:rPr>
          <w:rFonts w:ascii="Calibri" w:hAnsi="Calibri" w:cs="Calibri"/>
          <w:sz w:val="22"/>
          <w:szCs w:val="22"/>
        </w:rPr>
        <w:t xml:space="preserve">documented </w:t>
      </w:r>
      <w:r>
        <w:rPr>
          <w:rFonts w:ascii="Calibri" w:hAnsi="Calibri" w:cs="Calibri"/>
          <w:sz w:val="22"/>
          <w:szCs w:val="22"/>
        </w:rPr>
        <w:t>in</w:t>
      </w:r>
      <w:r w:rsidRPr="00884211">
        <w:rPr>
          <w:rFonts w:ascii="Calibri" w:hAnsi="Calibri" w:cs="Calibri"/>
          <w:sz w:val="22"/>
          <w:szCs w:val="22"/>
        </w:rPr>
        <w:t xml:space="preserve"> outpatient letters</w:t>
      </w:r>
      <w:r>
        <w:rPr>
          <w:rFonts w:ascii="Calibri" w:hAnsi="Calibri" w:cs="Calibri"/>
          <w:sz w:val="22"/>
          <w:szCs w:val="22"/>
        </w:rPr>
        <w:t xml:space="preserve">, and by </w:t>
      </w:r>
      <w:r w:rsidRPr="00884211">
        <w:rPr>
          <w:rFonts w:ascii="Calibri" w:hAnsi="Calibri" w:cs="Calibri"/>
          <w:sz w:val="22"/>
          <w:szCs w:val="22"/>
        </w:rPr>
        <w:t>endoscopic changes. Naltrexone was used at a dose of 4.5 mg once daily orally and was prepared by the hospital pharmacy into either a liquid or tablet form.</w:t>
      </w:r>
    </w:p>
    <w:p w:rsidR="001A43A7" w:rsidRPr="00884211" w:rsidRDefault="001A43A7" w:rsidP="00E13BBE">
      <w:pPr>
        <w:rPr>
          <w:rFonts w:ascii="Calibri" w:hAnsi="Calibri" w:cs="Calibri"/>
          <w:b/>
          <w:bCs/>
          <w:sz w:val="22"/>
          <w:szCs w:val="22"/>
        </w:rPr>
      </w:pPr>
    </w:p>
    <w:p w:rsidR="001A43A7" w:rsidRPr="00884211" w:rsidRDefault="001A43A7" w:rsidP="00884211">
      <w:pPr>
        <w:rPr>
          <w:rFonts w:ascii="Calibri" w:hAnsi="Calibri" w:cs="Calibri"/>
          <w:sz w:val="22"/>
          <w:szCs w:val="22"/>
        </w:rPr>
      </w:pPr>
      <w:r w:rsidRPr="00884211">
        <w:rPr>
          <w:rFonts w:ascii="Calibri" w:hAnsi="Calibri" w:cs="Calibri"/>
          <w:b/>
          <w:bCs/>
          <w:sz w:val="22"/>
          <w:szCs w:val="22"/>
        </w:rPr>
        <w:t xml:space="preserve">Results: </w:t>
      </w:r>
      <w:r w:rsidRPr="00884211">
        <w:rPr>
          <w:rFonts w:ascii="Calibri" w:hAnsi="Calibri" w:cs="Calibri"/>
          <w:sz w:val="22"/>
          <w:szCs w:val="22"/>
        </w:rPr>
        <w:t xml:space="preserve">Fourteen patients were identified as using LDN (3 from The Alfred and 11 from </w:t>
      </w:r>
      <w:r>
        <w:rPr>
          <w:rFonts w:ascii="Calibri" w:hAnsi="Calibri" w:cs="Calibri"/>
          <w:sz w:val="22"/>
          <w:szCs w:val="22"/>
        </w:rPr>
        <w:t>Eastern Health</w:t>
      </w:r>
      <w:r w:rsidRPr="00884211">
        <w:rPr>
          <w:rFonts w:ascii="Calibri" w:hAnsi="Calibri" w:cs="Calibri"/>
          <w:sz w:val="22"/>
          <w:szCs w:val="22"/>
        </w:rPr>
        <w:t xml:space="preserve">). Patients were refractory to (n = 12) or unwilling to take </w:t>
      </w:r>
      <w:proofErr w:type="spellStart"/>
      <w:r w:rsidRPr="00884211">
        <w:rPr>
          <w:rFonts w:ascii="Calibri" w:hAnsi="Calibri" w:cs="Calibri"/>
          <w:sz w:val="22"/>
          <w:szCs w:val="22"/>
        </w:rPr>
        <w:t>immunomodulators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(n = 2). </w:t>
      </w:r>
      <w:r>
        <w:rPr>
          <w:rFonts w:ascii="Calibri" w:hAnsi="Calibri" w:cs="Calibri"/>
          <w:sz w:val="22"/>
          <w:szCs w:val="22"/>
        </w:rPr>
        <w:t>Duration of therapy was</w:t>
      </w:r>
      <w:r w:rsidRPr="008842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median of 5 (range 1-35) months</w:t>
      </w:r>
      <w:r w:rsidRPr="00884211">
        <w:rPr>
          <w:rFonts w:ascii="Calibri" w:hAnsi="Calibri" w:cs="Calibri"/>
          <w:sz w:val="22"/>
          <w:szCs w:val="22"/>
        </w:rPr>
        <w:t>. Clinical improvement occurred in 36% (5/14) of the patients and endoscopic improvement</w:t>
      </w:r>
      <w:r>
        <w:rPr>
          <w:rFonts w:ascii="Calibri" w:hAnsi="Calibri" w:cs="Calibri"/>
          <w:sz w:val="22"/>
          <w:szCs w:val="22"/>
        </w:rPr>
        <w:t xml:space="preserve"> in four out of five patients who had a colonoscopy </w:t>
      </w:r>
      <w:r w:rsidRPr="00884211">
        <w:rPr>
          <w:rFonts w:ascii="Calibri" w:hAnsi="Calibri" w:cs="Calibri"/>
          <w:sz w:val="22"/>
          <w:szCs w:val="22"/>
        </w:rPr>
        <w:t>following the introduction of LDN.</w:t>
      </w:r>
      <w:r>
        <w:rPr>
          <w:rFonts w:ascii="Calibri" w:hAnsi="Calibri" w:cs="Calibri"/>
          <w:sz w:val="22"/>
          <w:szCs w:val="22"/>
        </w:rPr>
        <w:t xml:space="preserve"> </w:t>
      </w:r>
      <w:r w:rsidRPr="00884211">
        <w:rPr>
          <w:rFonts w:ascii="Calibri" w:hAnsi="Calibri" w:cs="Calibri"/>
          <w:sz w:val="22"/>
          <w:szCs w:val="22"/>
        </w:rPr>
        <w:t xml:space="preserve">The clinical effect occurred </w:t>
      </w:r>
      <w:r>
        <w:rPr>
          <w:rFonts w:ascii="Calibri" w:hAnsi="Calibri" w:cs="Calibri"/>
          <w:sz w:val="22"/>
          <w:szCs w:val="22"/>
        </w:rPr>
        <w:t>within the first week</w:t>
      </w:r>
      <w:r w:rsidRPr="00884211">
        <w:rPr>
          <w:rFonts w:ascii="Calibri" w:hAnsi="Calibri" w:cs="Calibri"/>
          <w:sz w:val="22"/>
          <w:szCs w:val="22"/>
        </w:rPr>
        <w:t xml:space="preserve"> in those </w:t>
      </w:r>
      <w:r>
        <w:rPr>
          <w:rFonts w:ascii="Calibri" w:hAnsi="Calibri" w:cs="Calibri"/>
          <w:sz w:val="22"/>
          <w:szCs w:val="22"/>
        </w:rPr>
        <w:t xml:space="preserve">who </w:t>
      </w:r>
      <w:r w:rsidRPr="00884211">
        <w:rPr>
          <w:rFonts w:ascii="Calibri" w:hAnsi="Calibri" w:cs="Calibri"/>
          <w:sz w:val="22"/>
          <w:szCs w:val="22"/>
        </w:rPr>
        <w:t>responded to LDN and persisted throughout the treatment course. Adverse effects occurred in three patients</w:t>
      </w:r>
      <w:r>
        <w:rPr>
          <w:rFonts w:ascii="Calibri" w:hAnsi="Calibri" w:cs="Calibri"/>
          <w:sz w:val="22"/>
          <w:szCs w:val="22"/>
        </w:rPr>
        <w:t xml:space="preserve"> and these comprised of agitation, gastrointestinal symptoms and marginal </w:t>
      </w:r>
      <w:proofErr w:type="spellStart"/>
      <w:r>
        <w:rPr>
          <w:rFonts w:ascii="Calibri" w:hAnsi="Calibri" w:cs="Calibri"/>
          <w:sz w:val="22"/>
          <w:szCs w:val="22"/>
        </w:rPr>
        <w:t>hyperbilirubinaemia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1A43A7" w:rsidRPr="00884211" w:rsidRDefault="001A43A7" w:rsidP="00E13BBE">
      <w:pPr>
        <w:rPr>
          <w:rFonts w:ascii="Calibri" w:hAnsi="Calibri" w:cs="Calibri"/>
          <w:sz w:val="22"/>
          <w:szCs w:val="22"/>
        </w:rPr>
      </w:pPr>
    </w:p>
    <w:p w:rsidR="001A43A7" w:rsidRPr="00884211" w:rsidRDefault="001A43A7" w:rsidP="00E13BBE">
      <w:pPr>
        <w:rPr>
          <w:rFonts w:ascii="Calibri" w:hAnsi="Calibri" w:cs="Calibri"/>
          <w:sz w:val="22"/>
          <w:szCs w:val="22"/>
        </w:rPr>
      </w:pPr>
      <w:r w:rsidRPr="00884211">
        <w:rPr>
          <w:rFonts w:ascii="Calibri" w:hAnsi="Calibri" w:cs="Calibri"/>
          <w:b/>
          <w:bCs/>
          <w:sz w:val="22"/>
          <w:szCs w:val="22"/>
        </w:rPr>
        <w:t xml:space="preserve">Conclusions: </w:t>
      </w:r>
      <w:r w:rsidRPr="00884211">
        <w:rPr>
          <w:rFonts w:ascii="Calibri" w:hAnsi="Calibri" w:cs="Calibri"/>
          <w:sz w:val="22"/>
          <w:szCs w:val="22"/>
        </w:rPr>
        <w:t xml:space="preserve">As per previous reports, LDN appears to be efficacious in a proportion of Australian patients with </w:t>
      </w:r>
      <w:proofErr w:type="spellStart"/>
      <w:r w:rsidRPr="00884211">
        <w:rPr>
          <w:rFonts w:ascii="Calibri" w:hAnsi="Calibri" w:cs="Calibri"/>
          <w:sz w:val="22"/>
          <w:szCs w:val="22"/>
        </w:rPr>
        <w:t>Crohn</w:t>
      </w:r>
      <w:r>
        <w:rPr>
          <w:rFonts w:ascii="Calibri" w:hAnsi="Calibri" w:cs="Calibri"/>
          <w:sz w:val="22"/>
          <w:szCs w:val="22"/>
        </w:rPr>
        <w:t>’</w:t>
      </w:r>
      <w:r w:rsidRPr="00884211">
        <w:rPr>
          <w:rFonts w:ascii="Calibri" w:hAnsi="Calibri" w:cs="Calibri"/>
          <w:sz w:val="22"/>
          <w:szCs w:val="22"/>
        </w:rPr>
        <w:t>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disease, particularly in those who were not taking </w:t>
      </w:r>
      <w:proofErr w:type="spellStart"/>
      <w:r w:rsidRPr="00884211">
        <w:rPr>
          <w:rFonts w:ascii="Calibri" w:hAnsi="Calibri" w:cs="Calibri"/>
          <w:sz w:val="22"/>
          <w:szCs w:val="22"/>
        </w:rPr>
        <w:t>immunomodulators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. As a relatively inexpensive and well tolerated therapy, it may be a useful alternative treatment option to conventional </w:t>
      </w:r>
      <w:proofErr w:type="spellStart"/>
      <w:r w:rsidRPr="00884211">
        <w:rPr>
          <w:rFonts w:ascii="Calibri" w:hAnsi="Calibri" w:cs="Calibri"/>
          <w:sz w:val="22"/>
          <w:szCs w:val="22"/>
        </w:rPr>
        <w:t>immunomodulator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therapy in active </w:t>
      </w:r>
      <w:proofErr w:type="spellStart"/>
      <w:r w:rsidRPr="00884211">
        <w:rPr>
          <w:rFonts w:ascii="Calibri" w:hAnsi="Calibri" w:cs="Calibri"/>
          <w:sz w:val="22"/>
          <w:szCs w:val="22"/>
        </w:rPr>
        <w:t>Crohn</w:t>
      </w:r>
      <w:r>
        <w:rPr>
          <w:rFonts w:ascii="Calibri" w:hAnsi="Calibri" w:cs="Calibri"/>
          <w:sz w:val="22"/>
          <w:szCs w:val="22"/>
        </w:rPr>
        <w:t>’</w:t>
      </w:r>
      <w:r w:rsidRPr="00884211">
        <w:rPr>
          <w:rFonts w:ascii="Calibri" w:hAnsi="Calibri" w:cs="Calibri"/>
          <w:sz w:val="22"/>
          <w:szCs w:val="22"/>
        </w:rPr>
        <w:t>s</w:t>
      </w:r>
      <w:proofErr w:type="spellEnd"/>
      <w:r w:rsidRPr="00884211">
        <w:rPr>
          <w:rFonts w:ascii="Calibri" w:hAnsi="Calibri" w:cs="Calibri"/>
          <w:sz w:val="22"/>
          <w:szCs w:val="22"/>
        </w:rPr>
        <w:t xml:space="preserve"> disease.</w:t>
      </w:r>
    </w:p>
    <w:p w:rsidR="001A43A7" w:rsidRPr="00884211" w:rsidRDefault="001A43A7" w:rsidP="00E13BBE">
      <w:pPr>
        <w:rPr>
          <w:rFonts w:ascii="Calibri" w:hAnsi="Calibri" w:cs="Calibri"/>
          <w:sz w:val="22"/>
          <w:szCs w:val="22"/>
        </w:rPr>
      </w:pPr>
    </w:p>
    <w:p w:rsidR="001A43A7" w:rsidRDefault="001A43A7" w:rsidP="00F82E85">
      <w:pPr>
        <w:rPr>
          <w:rFonts w:ascii="Calibri" w:hAnsi="Calibri" w:cs="Calibri"/>
          <w:sz w:val="28"/>
          <w:szCs w:val="28"/>
        </w:rPr>
      </w:pPr>
    </w:p>
    <w:p w:rsidR="001A43A7" w:rsidRDefault="001A43A7"/>
    <w:p w:rsidR="001A43A7" w:rsidRDefault="001A43A7"/>
    <w:p w:rsidR="001A43A7" w:rsidRDefault="001A43A7" w:rsidP="00E13BBE">
      <w:pPr>
        <w:rPr>
          <w:rFonts w:ascii="Calibri" w:hAnsi="Calibri" w:cs="Calibri"/>
          <w:sz w:val="28"/>
          <w:szCs w:val="28"/>
        </w:rPr>
      </w:pPr>
    </w:p>
    <w:p w:rsidR="001A43A7" w:rsidRDefault="001A43A7" w:rsidP="00E13BBE">
      <w:pPr>
        <w:rPr>
          <w:rFonts w:ascii="Calibri" w:hAnsi="Calibri" w:cs="Calibri"/>
          <w:sz w:val="28"/>
          <w:szCs w:val="28"/>
        </w:rPr>
      </w:pPr>
    </w:p>
    <w:p w:rsidR="001A43A7" w:rsidRDefault="001A43A7" w:rsidP="00E13BBE">
      <w:pPr>
        <w:rPr>
          <w:rFonts w:ascii="Calibri" w:hAnsi="Calibri" w:cs="Calibri"/>
          <w:sz w:val="28"/>
          <w:szCs w:val="28"/>
        </w:rPr>
      </w:pPr>
    </w:p>
    <w:p w:rsidR="001A43A7" w:rsidRDefault="001A43A7" w:rsidP="00E13BBE"/>
    <w:p w:rsidR="001A43A7" w:rsidRDefault="001A43A7"/>
    <w:sectPr w:rsidR="001A43A7" w:rsidSect="001F4C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5"/>
    <w:rsid w:val="00162171"/>
    <w:rsid w:val="001A43A7"/>
    <w:rsid w:val="001F4CFA"/>
    <w:rsid w:val="00212303"/>
    <w:rsid w:val="00283513"/>
    <w:rsid w:val="00336F52"/>
    <w:rsid w:val="003F5F23"/>
    <w:rsid w:val="00401188"/>
    <w:rsid w:val="004709A2"/>
    <w:rsid w:val="005015E5"/>
    <w:rsid w:val="006968D2"/>
    <w:rsid w:val="006A719A"/>
    <w:rsid w:val="007B7DCA"/>
    <w:rsid w:val="00884211"/>
    <w:rsid w:val="008A586B"/>
    <w:rsid w:val="008F6EAA"/>
    <w:rsid w:val="00A33965"/>
    <w:rsid w:val="00AE08BC"/>
    <w:rsid w:val="00B40ED6"/>
    <w:rsid w:val="00B42C9D"/>
    <w:rsid w:val="00B80CC7"/>
    <w:rsid w:val="00BE1EE2"/>
    <w:rsid w:val="00C53A7A"/>
    <w:rsid w:val="00C85F28"/>
    <w:rsid w:val="00DA1CBC"/>
    <w:rsid w:val="00DF2B3B"/>
    <w:rsid w:val="00E13BBE"/>
    <w:rsid w:val="00EC0741"/>
    <w:rsid w:val="00F61474"/>
    <w:rsid w:val="00F82E85"/>
    <w:rsid w:val="00F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85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8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F28"/>
    <w:rPr>
      <w:rFonts w:cs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85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8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4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F28"/>
    <w:rPr>
      <w:rFonts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JacksonAGW2013abstract</vt:lpstr>
    </vt:vector>
  </TitlesOfParts>
  <Company>Bayside Health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JacksonAGW2013abstract</dc:title>
  <dc:creator>Lindy Jackson</dc:creator>
  <cp:lastModifiedBy>Chris Pimm</cp:lastModifiedBy>
  <cp:revision>2</cp:revision>
  <dcterms:created xsi:type="dcterms:W3CDTF">2013-06-11T10:51:00Z</dcterms:created>
  <dcterms:modified xsi:type="dcterms:W3CDTF">2013-06-11T10:51:00Z</dcterms:modified>
</cp:coreProperties>
</file>